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180" w14:textId="4387220E" w:rsidR="00F3619D" w:rsidRPr="00844653" w:rsidRDefault="00F3619D" w:rsidP="009E6457">
      <w:pPr>
        <w:jc w:val="center"/>
        <w:rPr>
          <w:rFonts w:ascii="Times New Roman" w:hAnsi="Times New Roman" w:cs="Times New Roman"/>
          <w:b/>
        </w:rPr>
      </w:pPr>
      <w:proofErr w:type="spellStart"/>
      <w:r w:rsidRPr="00844653">
        <w:rPr>
          <w:rFonts w:ascii="Times New Roman" w:hAnsi="Times New Roman" w:cs="Times New Roman"/>
          <w:b/>
        </w:rPr>
        <w:t>Gouverner</w:t>
      </w:r>
      <w:proofErr w:type="spellEnd"/>
      <w:r w:rsidRPr="00844653">
        <w:rPr>
          <w:rFonts w:ascii="Times New Roman" w:hAnsi="Times New Roman" w:cs="Times New Roman"/>
          <w:b/>
        </w:rPr>
        <w:t xml:space="preserve"> les </w:t>
      </w:r>
      <w:proofErr w:type="spellStart"/>
      <w:proofErr w:type="gramStart"/>
      <w:r w:rsidRPr="00844653">
        <w:rPr>
          <w:rFonts w:ascii="Times New Roman" w:hAnsi="Times New Roman" w:cs="Times New Roman"/>
          <w:b/>
        </w:rPr>
        <w:t>fleuves</w:t>
      </w:r>
      <w:proofErr w:type="spellEnd"/>
      <w:r w:rsidRPr="00844653">
        <w:rPr>
          <w:rFonts w:ascii="Times New Roman" w:hAnsi="Times New Roman" w:cs="Times New Roman"/>
          <w:b/>
        </w:rPr>
        <w:t> ?</w:t>
      </w:r>
      <w:proofErr w:type="gramEnd"/>
      <w:r w:rsidRPr="00844653">
        <w:rPr>
          <w:rFonts w:ascii="Times New Roman" w:hAnsi="Times New Roman" w:cs="Times New Roman"/>
          <w:b/>
        </w:rPr>
        <w:t xml:space="preserve"> </w:t>
      </w:r>
      <w:proofErr w:type="spellStart"/>
      <w:r w:rsidRPr="00844653">
        <w:rPr>
          <w:rFonts w:ascii="Times New Roman" w:hAnsi="Times New Roman" w:cs="Times New Roman"/>
          <w:b/>
        </w:rPr>
        <w:t>Eau</w:t>
      </w:r>
      <w:r w:rsidR="003A5FD9">
        <w:rPr>
          <w:rFonts w:ascii="Times New Roman" w:hAnsi="Times New Roman" w:cs="Times New Roman"/>
          <w:b/>
        </w:rPr>
        <w:t>x</w:t>
      </w:r>
      <w:proofErr w:type="spellEnd"/>
      <w:r w:rsidRPr="00844653">
        <w:rPr>
          <w:rFonts w:ascii="Times New Roman" w:hAnsi="Times New Roman" w:cs="Times New Roman"/>
          <w:b/>
        </w:rPr>
        <w:t xml:space="preserve">, </w:t>
      </w:r>
      <w:proofErr w:type="spellStart"/>
      <w:r w:rsidRPr="00844653">
        <w:rPr>
          <w:rFonts w:ascii="Times New Roman" w:hAnsi="Times New Roman" w:cs="Times New Roman"/>
          <w:b/>
        </w:rPr>
        <w:t>savoir</w:t>
      </w:r>
      <w:r w:rsidR="003A5FD9">
        <w:rPr>
          <w:rFonts w:ascii="Times New Roman" w:hAnsi="Times New Roman" w:cs="Times New Roman"/>
          <w:b/>
        </w:rPr>
        <w:t>s</w:t>
      </w:r>
      <w:proofErr w:type="spellEnd"/>
      <w:r w:rsidRPr="00844653">
        <w:rPr>
          <w:rFonts w:ascii="Times New Roman" w:hAnsi="Times New Roman" w:cs="Times New Roman"/>
          <w:b/>
        </w:rPr>
        <w:t xml:space="preserve"> et </w:t>
      </w:r>
      <w:proofErr w:type="spellStart"/>
      <w:r w:rsidRPr="00844653">
        <w:rPr>
          <w:rFonts w:ascii="Times New Roman" w:hAnsi="Times New Roman" w:cs="Times New Roman"/>
          <w:b/>
        </w:rPr>
        <w:t>pouvoirs</w:t>
      </w:r>
      <w:proofErr w:type="spellEnd"/>
      <w:r w:rsidRPr="00844653">
        <w:rPr>
          <w:rFonts w:ascii="Times New Roman" w:hAnsi="Times New Roman" w:cs="Times New Roman"/>
          <w:b/>
        </w:rPr>
        <w:t xml:space="preserve"> dans </w:t>
      </w:r>
      <w:proofErr w:type="spellStart"/>
      <w:r w:rsidRPr="00844653">
        <w:rPr>
          <w:rFonts w:ascii="Times New Roman" w:hAnsi="Times New Roman" w:cs="Times New Roman"/>
          <w:b/>
        </w:rPr>
        <w:t>l’Europe</w:t>
      </w:r>
      <w:proofErr w:type="spellEnd"/>
      <w:r w:rsidRPr="00844653">
        <w:rPr>
          <w:rFonts w:ascii="Times New Roman" w:hAnsi="Times New Roman" w:cs="Times New Roman"/>
          <w:b/>
        </w:rPr>
        <w:t xml:space="preserve"> moderne</w:t>
      </w:r>
    </w:p>
    <w:p w14:paraId="497B32F3" w14:textId="77777777" w:rsidR="009E6457" w:rsidRPr="00844653" w:rsidRDefault="009E6457" w:rsidP="00F3619D">
      <w:pPr>
        <w:jc w:val="both"/>
        <w:rPr>
          <w:rFonts w:ascii="Times New Roman" w:hAnsi="Times New Roman" w:cs="Times New Roman"/>
        </w:rPr>
      </w:pPr>
    </w:p>
    <w:p w14:paraId="0BB2C7B2" w14:textId="587968B1" w:rsidR="00895EB3" w:rsidRPr="00844653" w:rsidRDefault="009E66AE" w:rsidP="00895EB3">
      <w:pPr>
        <w:jc w:val="center"/>
        <w:rPr>
          <w:rFonts w:ascii="Times New Roman" w:hAnsi="Times New Roman" w:cs="Times New Roman"/>
        </w:rPr>
      </w:pPr>
      <w:r w:rsidRPr="00844653">
        <w:rPr>
          <w:rFonts w:ascii="Times New Roman" w:hAnsi="Times New Roman" w:cs="Times New Roman"/>
        </w:rPr>
        <w:t xml:space="preserve">Lyon, 7 </w:t>
      </w:r>
      <w:proofErr w:type="spellStart"/>
      <w:r w:rsidRPr="00844653">
        <w:rPr>
          <w:rFonts w:ascii="Times New Roman" w:hAnsi="Times New Roman" w:cs="Times New Roman"/>
        </w:rPr>
        <w:t>octobre</w:t>
      </w:r>
      <w:proofErr w:type="spellEnd"/>
      <w:r w:rsidRPr="00844653">
        <w:rPr>
          <w:rFonts w:ascii="Times New Roman" w:hAnsi="Times New Roman" w:cs="Times New Roman"/>
        </w:rPr>
        <w:t xml:space="preserve"> 2022</w:t>
      </w:r>
      <w:r w:rsidR="00895EB3" w:rsidRPr="00844653">
        <w:rPr>
          <w:rFonts w:ascii="Times New Roman" w:hAnsi="Times New Roman" w:cs="Times New Roman"/>
        </w:rPr>
        <w:t>, 10h-17h</w:t>
      </w:r>
    </w:p>
    <w:p w14:paraId="44B227C4" w14:textId="0AB2EBC7" w:rsidR="00895EB3" w:rsidRPr="00844653" w:rsidRDefault="00895EB3" w:rsidP="00895EB3">
      <w:pPr>
        <w:jc w:val="center"/>
        <w:rPr>
          <w:rFonts w:ascii="Times New Roman" w:hAnsi="Times New Roman" w:cs="Times New Roman"/>
        </w:rPr>
      </w:pPr>
      <w:r w:rsidRPr="00844653">
        <w:rPr>
          <w:rFonts w:ascii="Times New Roman" w:hAnsi="Times New Roman" w:cs="Times New Roman"/>
        </w:rPr>
        <w:t xml:space="preserve">MSH Lyon St-Etienne, 14 av. </w:t>
      </w:r>
      <w:proofErr w:type="spellStart"/>
      <w:r w:rsidRPr="00844653">
        <w:rPr>
          <w:rFonts w:ascii="Times New Roman" w:hAnsi="Times New Roman" w:cs="Times New Roman"/>
        </w:rPr>
        <w:t>Berthelot</w:t>
      </w:r>
      <w:proofErr w:type="spellEnd"/>
      <w:r w:rsidRPr="00844653">
        <w:rPr>
          <w:rFonts w:ascii="Times New Roman" w:hAnsi="Times New Roman" w:cs="Times New Roman"/>
        </w:rPr>
        <w:t xml:space="preserve"> 69007 Lyon</w:t>
      </w:r>
    </w:p>
    <w:p w14:paraId="0D0BD590" w14:textId="73B28308" w:rsidR="00895EB3" w:rsidRPr="00844653" w:rsidRDefault="00895EB3" w:rsidP="00895EB3">
      <w:pPr>
        <w:jc w:val="center"/>
        <w:rPr>
          <w:rFonts w:ascii="Times New Roman" w:hAnsi="Times New Roman" w:cs="Times New Roman"/>
        </w:rPr>
      </w:pPr>
      <w:proofErr w:type="spellStart"/>
      <w:r w:rsidRPr="00844653">
        <w:rPr>
          <w:rFonts w:ascii="Times New Roman" w:hAnsi="Times New Roman" w:cs="Times New Roman"/>
        </w:rPr>
        <w:t>Salle</w:t>
      </w:r>
      <w:proofErr w:type="spellEnd"/>
      <w:r w:rsidRPr="00844653">
        <w:rPr>
          <w:rFonts w:ascii="Times New Roman" w:hAnsi="Times New Roman" w:cs="Times New Roman"/>
        </w:rPr>
        <w:t xml:space="preserve"> André </w:t>
      </w:r>
      <w:proofErr w:type="spellStart"/>
      <w:r w:rsidRPr="00844653">
        <w:rPr>
          <w:rFonts w:ascii="Times New Roman" w:hAnsi="Times New Roman" w:cs="Times New Roman"/>
        </w:rPr>
        <w:t>Bollier</w:t>
      </w:r>
      <w:proofErr w:type="spellEnd"/>
      <w:r w:rsidRPr="00844653">
        <w:rPr>
          <w:rFonts w:ascii="Times New Roman" w:hAnsi="Times New Roman" w:cs="Times New Roman"/>
        </w:rPr>
        <w:t xml:space="preserve"> (</w:t>
      </w:r>
      <w:proofErr w:type="spellStart"/>
      <w:r w:rsidRPr="00844653">
        <w:rPr>
          <w:rFonts w:ascii="Times New Roman" w:hAnsi="Times New Roman" w:cs="Times New Roman"/>
        </w:rPr>
        <w:t>rdc</w:t>
      </w:r>
      <w:proofErr w:type="spellEnd"/>
      <w:r w:rsidRPr="00844653">
        <w:rPr>
          <w:rFonts w:ascii="Times New Roman" w:hAnsi="Times New Roman" w:cs="Times New Roman"/>
        </w:rPr>
        <w:t>)</w:t>
      </w:r>
    </w:p>
    <w:p w14:paraId="02E81CC7" w14:textId="1DA4C062" w:rsidR="009E6457" w:rsidRPr="00844653" w:rsidRDefault="009E6457" w:rsidP="009E6457">
      <w:pPr>
        <w:jc w:val="center"/>
        <w:rPr>
          <w:rFonts w:ascii="Times New Roman" w:hAnsi="Times New Roman" w:cs="Times New Roman"/>
        </w:rPr>
      </w:pPr>
    </w:p>
    <w:p w14:paraId="54752B05" w14:textId="27D18F67" w:rsidR="009E6457" w:rsidRPr="00844653" w:rsidRDefault="009E6457" w:rsidP="009E6457">
      <w:pPr>
        <w:jc w:val="center"/>
        <w:rPr>
          <w:rFonts w:ascii="Times New Roman" w:hAnsi="Times New Roman" w:cs="Times New Roman"/>
        </w:rPr>
      </w:pPr>
      <w:proofErr w:type="spellStart"/>
      <w:proofErr w:type="gramStart"/>
      <w:r w:rsidRPr="00844653">
        <w:rPr>
          <w:rFonts w:ascii="Times New Roman" w:hAnsi="Times New Roman" w:cs="Times New Roman"/>
        </w:rPr>
        <w:t>org</w:t>
      </w:r>
      <w:proofErr w:type="spellEnd"/>
      <w:proofErr w:type="gramEnd"/>
      <w:r w:rsidRPr="00844653">
        <w:rPr>
          <w:rFonts w:ascii="Times New Roman" w:hAnsi="Times New Roman" w:cs="Times New Roman"/>
        </w:rPr>
        <w:t xml:space="preserve">. Elisa </w:t>
      </w:r>
      <w:proofErr w:type="spellStart"/>
      <w:r w:rsidRPr="00844653">
        <w:rPr>
          <w:rFonts w:ascii="Times New Roman" w:hAnsi="Times New Roman" w:cs="Times New Roman"/>
        </w:rPr>
        <w:t>Andretta</w:t>
      </w:r>
      <w:proofErr w:type="spellEnd"/>
      <w:r w:rsidRPr="00844653">
        <w:rPr>
          <w:rFonts w:ascii="Times New Roman" w:hAnsi="Times New Roman" w:cs="Times New Roman"/>
        </w:rPr>
        <w:t xml:space="preserve"> (CNRS-LARHRA) et </w:t>
      </w:r>
      <w:proofErr w:type="spellStart"/>
      <w:r w:rsidRPr="00844653">
        <w:rPr>
          <w:rFonts w:ascii="Times New Roman" w:hAnsi="Times New Roman" w:cs="Times New Roman"/>
        </w:rPr>
        <w:t>Raphaël</w:t>
      </w:r>
      <w:proofErr w:type="spellEnd"/>
      <w:r w:rsidRPr="00844653">
        <w:rPr>
          <w:rFonts w:ascii="Times New Roman" w:hAnsi="Times New Roman" w:cs="Times New Roman"/>
        </w:rPr>
        <w:t xml:space="preserve"> </w:t>
      </w:r>
      <w:proofErr w:type="spellStart"/>
      <w:r w:rsidRPr="00844653">
        <w:rPr>
          <w:rFonts w:ascii="Times New Roman" w:hAnsi="Times New Roman" w:cs="Times New Roman"/>
        </w:rPr>
        <w:t>Morera</w:t>
      </w:r>
      <w:proofErr w:type="spellEnd"/>
      <w:r w:rsidRPr="00844653">
        <w:rPr>
          <w:rFonts w:ascii="Times New Roman" w:hAnsi="Times New Roman" w:cs="Times New Roman"/>
        </w:rPr>
        <w:t xml:space="preserve"> (CNRS-CRH)</w:t>
      </w:r>
    </w:p>
    <w:p w14:paraId="6F3DE524" w14:textId="77777777" w:rsidR="00F3619D" w:rsidRPr="00E44C33" w:rsidRDefault="00F3619D">
      <w:pPr>
        <w:rPr>
          <w:rFonts w:ascii="Times New Roman" w:hAnsi="Times New Roman" w:cs="Times New Roman"/>
          <w:b/>
          <w:bCs/>
          <w:lang w:val="fr-FR"/>
        </w:rPr>
      </w:pPr>
    </w:p>
    <w:p w14:paraId="7C47BC2A" w14:textId="77777777" w:rsidR="00F3619D" w:rsidRPr="00E44C33" w:rsidRDefault="00F3619D" w:rsidP="00F3619D">
      <w:pPr>
        <w:spacing w:line="360" w:lineRule="auto"/>
        <w:rPr>
          <w:rFonts w:ascii="Times New Roman" w:hAnsi="Times New Roman" w:cs="Times New Roman"/>
          <w:b/>
          <w:lang w:val="fr-FR"/>
        </w:rPr>
      </w:pPr>
    </w:p>
    <w:p w14:paraId="65B4CC74" w14:textId="79E78A2A" w:rsidR="00431F36" w:rsidRDefault="00431F36" w:rsidP="00431F36">
      <w:pPr>
        <w:jc w:val="center"/>
        <w:rPr>
          <w:rFonts w:ascii="Times New Roman" w:hAnsi="Times New Roman" w:cs="Times New Roman"/>
          <w:b/>
          <w:lang w:val="fr-FR"/>
        </w:rPr>
      </w:pPr>
      <w:r>
        <w:rPr>
          <w:rFonts w:ascii="Times New Roman" w:hAnsi="Times New Roman" w:cs="Times New Roman"/>
          <w:b/>
          <w:lang w:val="fr-FR"/>
        </w:rPr>
        <w:t>Résumés des communications</w:t>
      </w:r>
    </w:p>
    <w:p w14:paraId="7D96B1CC" w14:textId="77777777" w:rsidR="00431F36" w:rsidRDefault="00431F36" w:rsidP="00AD12D1">
      <w:pPr>
        <w:rPr>
          <w:rFonts w:ascii="Times New Roman" w:hAnsi="Times New Roman" w:cs="Times New Roman"/>
          <w:b/>
          <w:lang w:val="fr-FR"/>
        </w:rPr>
      </w:pPr>
    </w:p>
    <w:p w14:paraId="338D8D63" w14:textId="192FDF9D" w:rsidR="00F3619D" w:rsidRDefault="009E6457" w:rsidP="00AD12D1">
      <w:pPr>
        <w:rPr>
          <w:rFonts w:ascii="Times New Roman" w:hAnsi="Times New Roman" w:cs="Times New Roman"/>
          <w:b/>
          <w:iCs/>
          <w:lang w:val="fr-FR"/>
        </w:rPr>
      </w:pPr>
      <w:r w:rsidRPr="00E44C33">
        <w:rPr>
          <w:rFonts w:ascii="Times New Roman" w:hAnsi="Times New Roman" w:cs="Times New Roman"/>
          <w:b/>
          <w:lang w:val="fr-FR"/>
        </w:rPr>
        <w:t xml:space="preserve">Jean </w:t>
      </w:r>
      <w:proofErr w:type="spellStart"/>
      <w:r w:rsidRPr="00E44C33">
        <w:rPr>
          <w:rFonts w:ascii="Times New Roman" w:hAnsi="Times New Roman" w:cs="Times New Roman"/>
          <w:b/>
          <w:lang w:val="fr-FR"/>
        </w:rPr>
        <w:t>Sénié</w:t>
      </w:r>
      <w:proofErr w:type="spellEnd"/>
      <w:r w:rsidRPr="00E44C33">
        <w:rPr>
          <w:rFonts w:ascii="Times New Roman" w:hAnsi="Times New Roman" w:cs="Times New Roman"/>
          <w:b/>
          <w:lang w:val="fr-FR"/>
        </w:rPr>
        <w:t xml:space="preserve"> (Université de Tours)</w:t>
      </w:r>
      <w:r>
        <w:rPr>
          <w:rFonts w:ascii="Times New Roman" w:hAnsi="Times New Roman" w:cs="Times New Roman"/>
          <w:b/>
          <w:lang w:val="fr-FR"/>
        </w:rPr>
        <w:t xml:space="preserve">, </w:t>
      </w:r>
      <w:r w:rsidR="00F3619D" w:rsidRPr="00E44C33">
        <w:rPr>
          <w:rFonts w:ascii="Times New Roman" w:hAnsi="Times New Roman" w:cs="Times New Roman"/>
          <w:b/>
          <w:i/>
          <w:lang w:val="fr-FR"/>
        </w:rPr>
        <w:t xml:space="preserve">Une frontière liquide : le cas de </w:t>
      </w:r>
      <w:proofErr w:type="spellStart"/>
      <w:r w:rsidR="00F3619D" w:rsidRPr="00E44C33">
        <w:rPr>
          <w:rFonts w:ascii="Times New Roman" w:hAnsi="Times New Roman" w:cs="Times New Roman"/>
          <w:b/>
          <w:i/>
          <w:lang w:val="fr-FR"/>
        </w:rPr>
        <w:t>Brescello</w:t>
      </w:r>
      <w:proofErr w:type="spellEnd"/>
      <w:r w:rsidR="00F3619D" w:rsidRPr="00E44C33">
        <w:rPr>
          <w:rFonts w:ascii="Times New Roman" w:hAnsi="Times New Roman" w:cs="Times New Roman"/>
          <w:b/>
          <w:i/>
          <w:lang w:val="fr-FR"/>
        </w:rPr>
        <w:t xml:space="preserve"> et de </w:t>
      </w:r>
      <w:proofErr w:type="spellStart"/>
      <w:r w:rsidR="00F3619D" w:rsidRPr="00E44C33">
        <w:rPr>
          <w:rFonts w:ascii="Times New Roman" w:hAnsi="Times New Roman" w:cs="Times New Roman"/>
          <w:b/>
          <w:i/>
          <w:lang w:val="fr-FR"/>
        </w:rPr>
        <w:t>Viadana</w:t>
      </w:r>
      <w:proofErr w:type="spellEnd"/>
      <w:r w:rsidR="00F3619D" w:rsidRPr="00E44C33">
        <w:rPr>
          <w:rFonts w:ascii="Times New Roman" w:hAnsi="Times New Roman" w:cs="Times New Roman"/>
          <w:b/>
          <w:i/>
          <w:lang w:val="fr-FR"/>
        </w:rPr>
        <w:t xml:space="preserve"> (XVI</w:t>
      </w:r>
      <w:r w:rsidR="00F3619D" w:rsidRPr="00E44C33">
        <w:rPr>
          <w:rFonts w:ascii="Times New Roman" w:hAnsi="Times New Roman" w:cs="Times New Roman"/>
          <w:b/>
          <w:i/>
          <w:vertAlign w:val="superscript"/>
          <w:lang w:val="fr-FR"/>
        </w:rPr>
        <w:t>e</w:t>
      </w:r>
      <w:r w:rsidR="00F3619D" w:rsidRPr="00E44C33">
        <w:rPr>
          <w:rFonts w:ascii="Times New Roman" w:hAnsi="Times New Roman" w:cs="Times New Roman"/>
          <w:b/>
          <w:i/>
          <w:lang w:val="fr-FR"/>
        </w:rPr>
        <w:t>-XVII</w:t>
      </w:r>
      <w:r w:rsidR="00F3619D" w:rsidRPr="00E44C33">
        <w:rPr>
          <w:rFonts w:ascii="Times New Roman" w:hAnsi="Times New Roman" w:cs="Times New Roman"/>
          <w:b/>
          <w:i/>
          <w:vertAlign w:val="superscript"/>
          <w:lang w:val="fr-FR"/>
        </w:rPr>
        <w:t>e</w:t>
      </w:r>
      <w:r w:rsidR="00F3619D" w:rsidRPr="00E44C33">
        <w:rPr>
          <w:rFonts w:ascii="Times New Roman" w:hAnsi="Times New Roman" w:cs="Times New Roman"/>
          <w:b/>
          <w:i/>
          <w:lang w:val="fr-FR"/>
        </w:rPr>
        <w:t xml:space="preserve"> siècle)</w:t>
      </w:r>
    </w:p>
    <w:p w14:paraId="6E1F04F5" w14:textId="77777777" w:rsidR="006028A5" w:rsidRDefault="006028A5" w:rsidP="006028A5">
      <w:pPr>
        <w:jc w:val="both"/>
        <w:rPr>
          <w:rFonts w:ascii="Times New Roman" w:hAnsi="Times New Roman" w:cs="Times New Roman"/>
          <w:lang w:val="fr-FR"/>
        </w:rPr>
      </w:pPr>
    </w:p>
    <w:p w14:paraId="7487BCCD" w14:textId="1662FA0A" w:rsidR="006028A5" w:rsidRPr="00E44C33" w:rsidRDefault="006028A5" w:rsidP="006028A5">
      <w:pPr>
        <w:jc w:val="both"/>
        <w:rPr>
          <w:rFonts w:ascii="Times New Roman" w:hAnsi="Times New Roman" w:cs="Times New Roman"/>
          <w:lang w:val="fr-FR"/>
        </w:rPr>
      </w:pPr>
      <w:r w:rsidRPr="00E44C33">
        <w:rPr>
          <w:rFonts w:ascii="Times New Roman" w:hAnsi="Times New Roman" w:cs="Times New Roman"/>
          <w:lang w:val="fr-FR"/>
        </w:rPr>
        <w:t xml:space="preserve">De la fin du Moyen Âge au début du XVIIIe siècle, la boucle du Pô où se situent les cités de </w:t>
      </w:r>
      <w:proofErr w:type="spellStart"/>
      <w:r w:rsidRPr="00E44C33">
        <w:rPr>
          <w:rFonts w:ascii="Times New Roman" w:hAnsi="Times New Roman" w:cs="Times New Roman"/>
          <w:lang w:val="fr-FR"/>
        </w:rPr>
        <w:t>Viadana</w:t>
      </w:r>
      <w:proofErr w:type="spellEnd"/>
      <w:r w:rsidRPr="00E44C33">
        <w:rPr>
          <w:rFonts w:ascii="Times New Roman" w:hAnsi="Times New Roman" w:cs="Times New Roman"/>
          <w:lang w:val="fr-FR"/>
        </w:rPr>
        <w:t xml:space="preserve"> et de </w:t>
      </w:r>
      <w:proofErr w:type="spellStart"/>
      <w:r w:rsidRPr="00E44C33">
        <w:rPr>
          <w:rFonts w:ascii="Times New Roman" w:hAnsi="Times New Roman" w:cs="Times New Roman"/>
          <w:lang w:val="fr-FR"/>
        </w:rPr>
        <w:t>Brescello</w:t>
      </w:r>
      <w:proofErr w:type="spellEnd"/>
      <w:r w:rsidRPr="00E44C33">
        <w:rPr>
          <w:rFonts w:ascii="Times New Roman" w:hAnsi="Times New Roman" w:cs="Times New Roman"/>
          <w:lang w:val="fr-FR"/>
        </w:rPr>
        <w:t xml:space="preserve"> forme un enjeu de pouvoir s’exprimant par les moyens de conflits d’usage et d’aménagement du fleuve. Ces derniers sont l’occasion pour les petits États de la plaine padane d’affirmer leur souveraineté dans un espace frontalier caractérisé par sa fluidité. Le contrôle de ce point nodal suit une dialectique où le droit apporte un règlement aux conflits avant d’être, à son tour, la source de nouveaux affrontements. Les XVIe et XVIIe siècles voient une technicisation des discours sur la nature. Une diplomatie de la gestion du fleuve se met en place, d’autant plus cruciale en cette région qui constitue une interface frontalière. Les puissances étatiques impliquées dans le bon fonctionnement du cours du fleuve, à l’instar de la République de Venise mais aussi de la monarchie espagnole avec le duché de Milan ou du Saint-Empire, s’intéressent aussi aux aménagements réalisés à </w:t>
      </w:r>
      <w:proofErr w:type="spellStart"/>
      <w:r w:rsidRPr="00E44C33">
        <w:rPr>
          <w:rFonts w:ascii="Times New Roman" w:hAnsi="Times New Roman" w:cs="Times New Roman"/>
          <w:lang w:val="fr-FR"/>
        </w:rPr>
        <w:t>Brescello</w:t>
      </w:r>
      <w:proofErr w:type="spellEnd"/>
      <w:r w:rsidRPr="00E44C33">
        <w:rPr>
          <w:rFonts w:ascii="Times New Roman" w:hAnsi="Times New Roman" w:cs="Times New Roman"/>
          <w:lang w:val="fr-FR"/>
        </w:rPr>
        <w:t xml:space="preserve"> et à </w:t>
      </w:r>
      <w:proofErr w:type="spellStart"/>
      <w:r w:rsidRPr="00E44C33">
        <w:rPr>
          <w:rFonts w:ascii="Times New Roman" w:hAnsi="Times New Roman" w:cs="Times New Roman"/>
          <w:lang w:val="fr-FR"/>
        </w:rPr>
        <w:t>Viadana</w:t>
      </w:r>
      <w:proofErr w:type="spellEnd"/>
      <w:r w:rsidRPr="00E44C33">
        <w:rPr>
          <w:rFonts w:ascii="Times New Roman" w:hAnsi="Times New Roman" w:cs="Times New Roman"/>
          <w:lang w:val="fr-FR"/>
        </w:rPr>
        <w:t xml:space="preserve">, tant le contrôle de ce nœud s’avère important pour la maîtrise de l’aval du Pô. Le gouvernement de l’eau est un des enjeux essentiels de la concurrence entre les États, alors même que les affrontements militaires ont cessé entre le milieu du XVIe siècle et le premier tiers du XVIIe siècle, au temps de la </w:t>
      </w:r>
      <w:r w:rsidRPr="00E44C33">
        <w:rPr>
          <w:rFonts w:ascii="Times New Roman" w:hAnsi="Times New Roman" w:cs="Times New Roman"/>
          <w:i/>
          <w:iCs/>
          <w:lang w:val="fr-FR"/>
        </w:rPr>
        <w:t xml:space="preserve">Pax </w:t>
      </w:r>
      <w:proofErr w:type="spellStart"/>
      <w:r w:rsidRPr="00E44C33">
        <w:rPr>
          <w:rFonts w:ascii="Times New Roman" w:hAnsi="Times New Roman" w:cs="Times New Roman"/>
          <w:i/>
          <w:iCs/>
          <w:lang w:val="fr-FR"/>
        </w:rPr>
        <w:t>hispanica</w:t>
      </w:r>
      <w:proofErr w:type="spellEnd"/>
      <w:r w:rsidRPr="00E44C33">
        <w:rPr>
          <w:rFonts w:ascii="Times New Roman" w:hAnsi="Times New Roman" w:cs="Times New Roman"/>
          <w:lang w:val="fr-FR"/>
        </w:rPr>
        <w:t xml:space="preserve">. </w:t>
      </w:r>
    </w:p>
    <w:p w14:paraId="063FBA79" w14:textId="5CA2514A" w:rsidR="009E6457" w:rsidRDefault="009E6457" w:rsidP="009E6457">
      <w:pPr>
        <w:jc w:val="both"/>
        <w:rPr>
          <w:rFonts w:ascii="Times New Roman" w:hAnsi="Times New Roman" w:cs="Times New Roman"/>
          <w:b/>
          <w:bCs/>
          <w:iCs/>
        </w:rPr>
      </w:pPr>
      <w:r w:rsidRPr="009E6457">
        <w:rPr>
          <w:rFonts w:ascii="Times New Roman" w:hAnsi="Times New Roman" w:cs="Times New Roman"/>
          <w:b/>
          <w:lang w:val="fr-FR"/>
        </w:rPr>
        <w:t xml:space="preserve">Alice </w:t>
      </w:r>
      <w:proofErr w:type="spellStart"/>
      <w:r w:rsidRPr="009E6457">
        <w:rPr>
          <w:rFonts w:ascii="Times New Roman" w:hAnsi="Times New Roman" w:cs="Times New Roman"/>
          <w:b/>
          <w:lang w:val="fr-FR"/>
        </w:rPr>
        <w:t>Blyth</w:t>
      </w:r>
      <w:r>
        <w:rPr>
          <w:rFonts w:ascii="Times New Roman" w:hAnsi="Times New Roman" w:cs="Times New Roman"/>
          <w:b/>
          <w:lang w:val="fr-FR"/>
        </w:rPr>
        <w:t>e</w:t>
      </w:r>
      <w:proofErr w:type="spellEnd"/>
      <w:r w:rsidRPr="009E6457">
        <w:rPr>
          <w:rFonts w:ascii="Times New Roman" w:hAnsi="Times New Roman" w:cs="Times New Roman"/>
          <w:b/>
          <w:lang w:val="fr-FR"/>
        </w:rPr>
        <w:t xml:space="preserve"> </w:t>
      </w:r>
      <w:proofErr w:type="spellStart"/>
      <w:r w:rsidRPr="009E6457">
        <w:rPr>
          <w:rFonts w:ascii="Times New Roman" w:hAnsi="Times New Roman" w:cs="Times New Roman"/>
          <w:b/>
          <w:lang w:val="fr-FR"/>
        </w:rPr>
        <w:t>Raviola</w:t>
      </w:r>
      <w:proofErr w:type="spellEnd"/>
      <w:r w:rsidRPr="009E6457">
        <w:rPr>
          <w:rFonts w:ascii="Times New Roman" w:hAnsi="Times New Roman" w:cs="Times New Roman"/>
          <w:b/>
          <w:lang w:val="fr-FR"/>
        </w:rPr>
        <w:t xml:space="preserve"> (</w:t>
      </w:r>
      <w:proofErr w:type="spellStart"/>
      <w:r w:rsidRPr="009E6457">
        <w:rPr>
          <w:rFonts w:ascii="Times New Roman" w:hAnsi="Times New Roman" w:cs="Times New Roman"/>
          <w:b/>
          <w:lang w:val="fr-FR"/>
        </w:rPr>
        <w:t>Univerita</w:t>
      </w:r>
      <w:proofErr w:type="spellEnd"/>
      <w:r w:rsidRPr="009E6457">
        <w:rPr>
          <w:rFonts w:ascii="Times New Roman" w:hAnsi="Times New Roman" w:cs="Times New Roman"/>
          <w:b/>
          <w:lang w:val="fr-FR"/>
        </w:rPr>
        <w:t xml:space="preserve"> </w:t>
      </w:r>
      <w:proofErr w:type="spellStart"/>
      <w:r w:rsidRPr="009E6457">
        <w:rPr>
          <w:rFonts w:ascii="Times New Roman" w:hAnsi="Times New Roman" w:cs="Times New Roman"/>
          <w:b/>
          <w:lang w:val="fr-FR"/>
        </w:rPr>
        <w:t>degli</w:t>
      </w:r>
      <w:proofErr w:type="spellEnd"/>
      <w:r w:rsidRPr="009E6457">
        <w:rPr>
          <w:rFonts w:ascii="Times New Roman" w:hAnsi="Times New Roman" w:cs="Times New Roman"/>
          <w:b/>
          <w:lang w:val="fr-FR"/>
        </w:rPr>
        <w:t xml:space="preserve"> </w:t>
      </w:r>
      <w:proofErr w:type="spellStart"/>
      <w:r w:rsidRPr="009E6457">
        <w:rPr>
          <w:rFonts w:ascii="Times New Roman" w:hAnsi="Times New Roman" w:cs="Times New Roman"/>
          <w:b/>
          <w:lang w:val="fr-FR"/>
        </w:rPr>
        <w:t>Studi</w:t>
      </w:r>
      <w:proofErr w:type="spellEnd"/>
      <w:r w:rsidRPr="009E6457">
        <w:rPr>
          <w:rFonts w:ascii="Times New Roman" w:hAnsi="Times New Roman" w:cs="Times New Roman"/>
          <w:b/>
          <w:lang w:val="fr-FR"/>
        </w:rPr>
        <w:t>, Milano),</w:t>
      </w:r>
      <w:r>
        <w:rPr>
          <w:rFonts w:ascii="Times New Roman" w:hAnsi="Times New Roman" w:cs="Times New Roman"/>
          <w:b/>
          <w:lang w:val="fr-FR"/>
        </w:rPr>
        <w:t xml:space="preserve"> </w:t>
      </w:r>
      <w:r w:rsidRPr="00E44C33">
        <w:rPr>
          <w:rFonts w:ascii="Times New Roman" w:hAnsi="Times New Roman" w:cs="Times New Roman"/>
          <w:b/>
          <w:bCs/>
          <w:i/>
        </w:rPr>
        <w:t xml:space="preserve">Le </w:t>
      </w:r>
      <w:proofErr w:type="spellStart"/>
      <w:r w:rsidRPr="00E44C33">
        <w:rPr>
          <w:rFonts w:ascii="Times New Roman" w:hAnsi="Times New Roman" w:cs="Times New Roman"/>
          <w:b/>
          <w:bCs/>
          <w:i/>
        </w:rPr>
        <w:t>savoirs</w:t>
      </w:r>
      <w:proofErr w:type="spellEnd"/>
      <w:r w:rsidRPr="00E44C33">
        <w:rPr>
          <w:rFonts w:ascii="Times New Roman" w:hAnsi="Times New Roman" w:cs="Times New Roman"/>
          <w:b/>
          <w:bCs/>
          <w:i/>
        </w:rPr>
        <w:t xml:space="preserve"> du </w:t>
      </w:r>
      <w:proofErr w:type="spellStart"/>
      <w:r w:rsidRPr="00E44C33">
        <w:rPr>
          <w:rFonts w:ascii="Times New Roman" w:hAnsi="Times New Roman" w:cs="Times New Roman"/>
          <w:b/>
          <w:bCs/>
          <w:i/>
        </w:rPr>
        <w:t>P</w:t>
      </w:r>
      <w:r>
        <w:rPr>
          <w:rFonts w:ascii="Times New Roman" w:hAnsi="Times New Roman" w:cs="Times New Roman"/>
          <w:b/>
          <w:bCs/>
          <w:i/>
        </w:rPr>
        <w:t>ô</w:t>
      </w:r>
      <w:proofErr w:type="spellEnd"/>
      <w:r w:rsidRPr="00E44C33">
        <w:rPr>
          <w:rFonts w:ascii="Times New Roman" w:hAnsi="Times New Roman" w:cs="Times New Roman"/>
          <w:b/>
          <w:bCs/>
          <w:i/>
        </w:rPr>
        <w:t xml:space="preserve">. </w:t>
      </w:r>
      <w:proofErr w:type="spellStart"/>
      <w:r w:rsidRPr="00E44C33">
        <w:rPr>
          <w:rFonts w:ascii="Times New Roman" w:hAnsi="Times New Roman" w:cs="Times New Roman"/>
          <w:b/>
          <w:bCs/>
          <w:i/>
        </w:rPr>
        <w:t>Coutumes</w:t>
      </w:r>
      <w:proofErr w:type="spellEnd"/>
      <w:r w:rsidRPr="00E44C33">
        <w:rPr>
          <w:rFonts w:ascii="Times New Roman" w:hAnsi="Times New Roman" w:cs="Times New Roman"/>
          <w:b/>
          <w:bCs/>
          <w:i/>
        </w:rPr>
        <w:t xml:space="preserve"> et </w:t>
      </w:r>
      <w:proofErr w:type="spellStart"/>
      <w:r w:rsidRPr="00E44C33">
        <w:rPr>
          <w:rFonts w:ascii="Times New Roman" w:hAnsi="Times New Roman" w:cs="Times New Roman"/>
          <w:b/>
          <w:bCs/>
          <w:i/>
        </w:rPr>
        <w:t>tec</w:t>
      </w:r>
      <w:r>
        <w:rPr>
          <w:rFonts w:ascii="Times New Roman" w:hAnsi="Times New Roman" w:cs="Times New Roman"/>
          <w:b/>
          <w:bCs/>
          <w:i/>
        </w:rPr>
        <w:t>h</w:t>
      </w:r>
      <w:r w:rsidRPr="00E44C33">
        <w:rPr>
          <w:rFonts w:ascii="Times New Roman" w:hAnsi="Times New Roman" w:cs="Times New Roman"/>
          <w:b/>
          <w:bCs/>
          <w:i/>
        </w:rPr>
        <w:t>nologie</w:t>
      </w:r>
      <w:r>
        <w:rPr>
          <w:rFonts w:ascii="Times New Roman" w:hAnsi="Times New Roman" w:cs="Times New Roman"/>
          <w:b/>
          <w:bCs/>
          <w:i/>
        </w:rPr>
        <w:t>s</w:t>
      </w:r>
      <w:proofErr w:type="spellEnd"/>
      <w:r w:rsidRPr="00E44C33">
        <w:rPr>
          <w:rFonts w:ascii="Times New Roman" w:hAnsi="Times New Roman" w:cs="Times New Roman"/>
          <w:b/>
          <w:bCs/>
          <w:i/>
        </w:rPr>
        <w:t xml:space="preserve"> </w:t>
      </w:r>
      <w:proofErr w:type="gramStart"/>
      <w:r w:rsidRPr="00E44C33">
        <w:rPr>
          <w:rFonts w:ascii="Times New Roman" w:hAnsi="Times New Roman" w:cs="Times New Roman"/>
          <w:b/>
          <w:bCs/>
          <w:i/>
        </w:rPr>
        <w:t>dans les</w:t>
      </w:r>
      <w:proofErr w:type="gramEnd"/>
      <w:r w:rsidRPr="00E44C33">
        <w:rPr>
          <w:rFonts w:ascii="Times New Roman" w:hAnsi="Times New Roman" w:cs="Times New Roman"/>
          <w:b/>
          <w:bCs/>
          <w:i/>
        </w:rPr>
        <w:t xml:space="preserve"> </w:t>
      </w:r>
      <w:proofErr w:type="spellStart"/>
      <w:r w:rsidRPr="00E44C33">
        <w:rPr>
          <w:rFonts w:ascii="Times New Roman" w:hAnsi="Times New Roman" w:cs="Times New Roman"/>
          <w:b/>
          <w:bCs/>
          <w:i/>
        </w:rPr>
        <w:t>États</w:t>
      </w:r>
      <w:proofErr w:type="spellEnd"/>
      <w:r w:rsidRPr="00E44C33">
        <w:rPr>
          <w:rFonts w:ascii="Times New Roman" w:hAnsi="Times New Roman" w:cs="Times New Roman"/>
          <w:b/>
          <w:bCs/>
          <w:i/>
        </w:rPr>
        <w:t xml:space="preserve"> de Savoie (XVII-XVIII </w:t>
      </w:r>
      <w:proofErr w:type="spellStart"/>
      <w:r w:rsidRPr="00E44C33">
        <w:rPr>
          <w:rFonts w:ascii="Times New Roman" w:hAnsi="Times New Roman" w:cs="Times New Roman"/>
          <w:b/>
          <w:bCs/>
          <w:i/>
        </w:rPr>
        <w:t>siècles</w:t>
      </w:r>
      <w:proofErr w:type="spellEnd"/>
      <w:r w:rsidRPr="00E44C33">
        <w:rPr>
          <w:rFonts w:ascii="Times New Roman" w:hAnsi="Times New Roman" w:cs="Times New Roman"/>
          <w:b/>
          <w:bCs/>
          <w:i/>
        </w:rPr>
        <w:t>)</w:t>
      </w:r>
    </w:p>
    <w:p w14:paraId="376F454F" w14:textId="42C2C1C3" w:rsidR="006028A5" w:rsidRDefault="006028A5" w:rsidP="009E6457">
      <w:pPr>
        <w:jc w:val="both"/>
        <w:rPr>
          <w:rFonts w:ascii="Times New Roman" w:hAnsi="Times New Roman" w:cs="Times New Roman"/>
          <w:b/>
          <w:bCs/>
          <w:iCs/>
        </w:rPr>
      </w:pPr>
    </w:p>
    <w:p w14:paraId="6C6AA1E5" w14:textId="77777777" w:rsidR="006028A5" w:rsidRPr="00E44C33" w:rsidRDefault="006028A5" w:rsidP="006028A5">
      <w:pPr>
        <w:jc w:val="both"/>
        <w:rPr>
          <w:rFonts w:ascii="Times New Roman" w:hAnsi="Times New Roman" w:cs="Times New Roman"/>
          <w:lang w:val="fr-FR"/>
        </w:rPr>
      </w:pPr>
      <w:r>
        <w:rPr>
          <w:rFonts w:ascii="Times New Roman" w:hAnsi="Times New Roman" w:cs="Times New Roman"/>
          <w:lang w:val="fr-FR"/>
        </w:rPr>
        <w:t>La section du</w:t>
      </w:r>
      <w:r w:rsidRPr="00E44C33">
        <w:rPr>
          <w:rFonts w:ascii="Times New Roman" w:hAnsi="Times New Roman" w:cs="Times New Roman"/>
          <w:lang w:val="fr-FR"/>
        </w:rPr>
        <w:t xml:space="preserve"> Po </w:t>
      </w:r>
      <w:r>
        <w:rPr>
          <w:rFonts w:ascii="Times New Roman" w:hAnsi="Times New Roman" w:cs="Times New Roman"/>
          <w:lang w:val="fr-FR"/>
        </w:rPr>
        <w:t xml:space="preserve">située dans les Etats de Savoie </w:t>
      </w:r>
      <w:r w:rsidRPr="00E44C33">
        <w:rPr>
          <w:rFonts w:ascii="Times New Roman" w:hAnsi="Times New Roman" w:cs="Times New Roman"/>
          <w:lang w:val="fr-FR"/>
        </w:rPr>
        <w:t>est moins étudié</w:t>
      </w:r>
      <w:r>
        <w:rPr>
          <w:rFonts w:ascii="Times New Roman" w:hAnsi="Times New Roman" w:cs="Times New Roman"/>
          <w:lang w:val="fr-FR"/>
        </w:rPr>
        <w:t>e</w:t>
      </w:r>
      <w:r w:rsidRPr="00E44C33">
        <w:rPr>
          <w:rFonts w:ascii="Times New Roman" w:hAnsi="Times New Roman" w:cs="Times New Roman"/>
          <w:lang w:val="fr-FR"/>
        </w:rPr>
        <w:t xml:space="preserve"> que le reste de son cours, de la </w:t>
      </w:r>
      <w:r>
        <w:rPr>
          <w:rFonts w:ascii="Times New Roman" w:hAnsi="Times New Roman" w:cs="Times New Roman"/>
          <w:lang w:val="fr-FR"/>
        </w:rPr>
        <w:t>Plaine padane</w:t>
      </w:r>
      <w:r w:rsidRPr="00E44C33">
        <w:rPr>
          <w:rFonts w:ascii="Times New Roman" w:hAnsi="Times New Roman" w:cs="Times New Roman"/>
          <w:lang w:val="fr-FR"/>
        </w:rPr>
        <w:t xml:space="preserve"> à l’embouchure du Mer Adriatique. Pourtant, </w:t>
      </w:r>
      <w:r>
        <w:rPr>
          <w:rFonts w:ascii="Times New Roman" w:hAnsi="Times New Roman" w:cs="Times New Roman"/>
          <w:lang w:val="fr-FR"/>
        </w:rPr>
        <w:t>au cours de la première modernité</w:t>
      </w:r>
      <w:r w:rsidRPr="00E44C33">
        <w:rPr>
          <w:rFonts w:ascii="Times New Roman" w:hAnsi="Times New Roman" w:cs="Times New Roman"/>
          <w:lang w:val="fr-FR"/>
        </w:rPr>
        <w:t xml:space="preserve">, il a été utilisé </w:t>
      </w:r>
      <w:r>
        <w:rPr>
          <w:rFonts w:ascii="Times New Roman" w:hAnsi="Times New Roman" w:cs="Times New Roman"/>
          <w:lang w:val="fr-FR"/>
        </w:rPr>
        <w:t>selon des</w:t>
      </w:r>
      <w:r w:rsidRPr="00E44C33">
        <w:rPr>
          <w:rFonts w:ascii="Times New Roman" w:hAnsi="Times New Roman" w:cs="Times New Roman"/>
          <w:lang w:val="fr-FR"/>
        </w:rPr>
        <w:t xml:space="preserve"> modalités similaire</w:t>
      </w:r>
      <w:r>
        <w:rPr>
          <w:rFonts w:ascii="Times New Roman" w:hAnsi="Times New Roman" w:cs="Times New Roman"/>
          <w:lang w:val="fr-FR"/>
        </w:rPr>
        <w:t>s</w:t>
      </w:r>
      <w:r w:rsidRPr="00E44C33">
        <w:rPr>
          <w:rFonts w:ascii="Times New Roman" w:hAnsi="Times New Roman" w:cs="Times New Roman"/>
          <w:lang w:val="fr-FR"/>
        </w:rPr>
        <w:t xml:space="preserve"> : entre </w:t>
      </w:r>
      <w:r>
        <w:rPr>
          <w:rFonts w:ascii="Times New Roman" w:hAnsi="Times New Roman" w:cs="Times New Roman"/>
          <w:lang w:val="fr-FR"/>
        </w:rPr>
        <w:t xml:space="preserve">le </w:t>
      </w:r>
      <w:r w:rsidRPr="00E44C33">
        <w:rPr>
          <w:rFonts w:ascii="Times New Roman" w:hAnsi="Times New Roman" w:cs="Times New Roman"/>
          <w:lang w:val="fr-FR"/>
        </w:rPr>
        <w:t xml:space="preserve">Piémont et le </w:t>
      </w:r>
      <w:proofErr w:type="spellStart"/>
      <w:r w:rsidRPr="00E44C33">
        <w:rPr>
          <w:rFonts w:ascii="Times New Roman" w:hAnsi="Times New Roman" w:cs="Times New Roman"/>
          <w:lang w:val="fr-FR"/>
        </w:rPr>
        <w:t>Monferrato</w:t>
      </w:r>
      <w:proofErr w:type="spellEnd"/>
      <w:r>
        <w:rPr>
          <w:rFonts w:ascii="Times New Roman" w:hAnsi="Times New Roman" w:cs="Times New Roman"/>
          <w:lang w:val="fr-FR"/>
        </w:rPr>
        <w:t xml:space="preserve"> le Pô était également navigué et utilisé pour l’irrigation et sa force motrice. Il fut intensément aménagé avec des </w:t>
      </w:r>
      <w:proofErr w:type="gramStart"/>
      <w:r>
        <w:rPr>
          <w:rFonts w:ascii="Times New Roman" w:hAnsi="Times New Roman" w:cs="Times New Roman"/>
          <w:lang w:val="fr-FR"/>
        </w:rPr>
        <w:t xml:space="preserve">ports </w:t>
      </w:r>
      <w:r w:rsidRPr="00E44C33">
        <w:rPr>
          <w:rFonts w:ascii="Times New Roman" w:hAnsi="Times New Roman" w:cs="Times New Roman"/>
          <w:lang w:val="fr-FR"/>
        </w:rPr>
        <w:t xml:space="preserve"> civils</w:t>
      </w:r>
      <w:proofErr w:type="gramEnd"/>
      <w:r>
        <w:rPr>
          <w:rFonts w:ascii="Times New Roman" w:hAnsi="Times New Roman" w:cs="Times New Roman"/>
          <w:lang w:val="fr-FR"/>
        </w:rPr>
        <w:t xml:space="preserve"> et </w:t>
      </w:r>
      <w:r w:rsidRPr="00E44C33">
        <w:rPr>
          <w:rFonts w:ascii="Times New Roman" w:hAnsi="Times New Roman" w:cs="Times New Roman"/>
          <w:lang w:val="fr-FR"/>
        </w:rPr>
        <w:t xml:space="preserve"> avant-postes militaires</w:t>
      </w:r>
      <w:r>
        <w:rPr>
          <w:rFonts w:ascii="Times New Roman" w:hAnsi="Times New Roman" w:cs="Times New Roman"/>
          <w:lang w:val="fr-FR"/>
        </w:rPr>
        <w:t xml:space="preserve">. Pour réaliser toutes ces opérations, </w:t>
      </w:r>
      <w:r w:rsidRPr="00E44C33">
        <w:rPr>
          <w:rFonts w:ascii="Times New Roman" w:hAnsi="Times New Roman" w:cs="Times New Roman"/>
          <w:lang w:val="fr-FR"/>
        </w:rPr>
        <w:t>surtout on fixa limites et on définira droits de propriétés.</w:t>
      </w:r>
    </w:p>
    <w:p w14:paraId="51D1C3E7" w14:textId="77777777" w:rsidR="006028A5" w:rsidRPr="00E44C33" w:rsidRDefault="006028A5" w:rsidP="006028A5">
      <w:pPr>
        <w:jc w:val="both"/>
        <w:rPr>
          <w:rFonts w:ascii="Times New Roman" w:hAnsi="Times New Roman" w:cs="Times New Roman"/>
          <w:lang w:val="fr-FR"/>
        </w:rPr>
      </w:pPr>
      <w:r>
        <w:rPr>
          <w:rFonts w:ascii="Times New Roman" w:hAnsi="Times New Roman" w:cs="Times New Roman"/>
          <w:lang w:val="fr-FR"/>
        </w:rPr>
        <w:t xml:space="preserve">Cette contribution </w:t>
      </w:r>
      <w:r w:rsidRPr="00E44C33">
        <w:rPr>
          <w:rFonts w:ascii="Times New Roman" w:hAnsi="Times New Roman" w:cs="Times New Roman"/>
          <w:lang w:val="fr-FR"/>
        </w:rPr>
        <w:t xml:space="preserve">propose d’enquêter sur certains de ces phénomènes, </w:t>
      </w:r>
      <w:r>
        <w:rPr>
          <w:rFonts w:ascii="Times New Roman" w:hAnsi="Times New Roman" w:cs="Times New Roman"/>
          <w:lang w:val="fr-FR"/>
        </w:rPr>
        <w:t>en portant une</w:t>
      </w:r>
      <w:r w:rsidRPr="00E44C33">
        <w:rPr>
          <w:rFonts w:ascii="Times New Roman" w:hAnsi="Times New Roman" w:cs="Times New Roman"/>
          <w:lang w:val="fr-FR"/>
        </w:rPr>
        <w:t xml:space="preserve"> attention particulière </w:t>
      </w:r>
      <w:r>
        <w:rPr>
          <w:rFonts w:ascii="Times New Roman" w:hAnsi="Times New Roman" w:cs="Times New Roman"/>
          <w:lang w:val="fr-FR"/>
        </w:rPr>
        <w:t xml:space="preserve">au processus </w:t>
      </w:r>
      <w:r w:rsidRPr="00E44C33">
        <w:rPr>
          <w:rFonts w:ascii="Times New Roman" w:hAnsi="Times New Roman" w:cs="Times New Roman"/>
          <w:lang w:val="fr-FR"/>
        </w:rPr>
        <w:t xml:space="preserve">de construction de l’État et </w:t>
      </w:r>
      <w:r>
        <w:rPr>
          <w:rFonts w:ascii="Times New Roman" w:hAnsi="Times New Roman" w:cs="Times New Roman"/>
          <w:lang w:val="fr-FR"/>
        </w:rPr>
        <w:t>aux dynamiques de</w:t>
      </w:r>
      <w:r w:rsidRPr="00E44C33">
        <w:rPr>
          <w:rFonts w:ascii="Times New Roman" w:hAnsi="Times New Roman" w:cs="Times New Roman"/>
          <w:lang w:val="fr-FR"/>
        </w:rPr>
        <w:t xml:space="preserve"> perfectionnement technologique </w:t>
      </w:r>
      <w:r>
        <w:rPr>
          <w:rFonts w:ascii="Times New Roman" w:hAnsi="Times New Roman" w:cs="Times New Roman"/>
          <w:lang w:val="fr-FR"/>
        </w:rPr>
        <w:t>soutenues</w:t>
      </w:r>
      <w:r w:rsidRPr="00E44C33">
        <w:rPr>
          <w:rFonts w:ascii="Times New Roman" w:hAnsi="Times New Roman" w:cs="Times New Roman"/>
          <w:lang w:val="fr-FR"/>
        </w:rPr>
        <w:t xml:space="preserve"> par le gouvernement de Savoie</w:t>
      </w:r>
      <w:r>
        <w:rPr>
          <w:rFonts w:ascii="Times New Roman" w:hAnsi="Times New Roman" w:cs="Times New Roman"/>
          <w:lang w:val="fr-FR"/>
        </w:rPr>
        <w:t>. En effet,</w:t>
      </w:r>
      <w:r w:rsidRPr="00E44C33">
        <w:rPr>
          <w:rFonts w:ascii="Times New Roman" w:hAnsi="Times New Roman" w:cs="Times New Roman"/>
          <w:lang w:val="fr-FR"/>
        </w:rPr>
        <w:t xml:space="preserve"> avant et après l’annexion des soi-disant Pays de nouveau achat (le </w:t>
      </w:r>
      <w:proofErr w:type="spellStart"/>
      <w:r w:rsidRPr="00E44C33">
        <w:rPr>
          <w:rFonts w:ascii="Times New Roman" w:hAnsi="Times New Roman" w:cs="Times New Roman"/>
          <w:lang w:val="fr-FR"/>
        </w:rPr>
        <w:t>Monferrato</w:t>
      </w:r>
      <w:proofErr w:type="spellEnd"/>
      <w:r w:rsidRPr="00E44C33">
        <w:rPr>
          <w:rFonts w:ascii="Times New Roman" w:hAnsi="Times New Roman" w:cs="Times New Roman"/>
          <w:lang w:val="fr-FR"/>
        </w:rPr>
        <w:t xml:space="preserve">, le </w:t>
      </w:r>
      <w:proofErr w:type="spellStart"/>
      <w:r w:rsidRPr="00E44C33">
        <w:rPr>
          <w:rFonts w:ascii="Times New Roman" w:hAnsi="Times New Roman" w:cs="Times New Roman"/>
          <w:lang w:val="fr-FR"/>
        </w:rPr>
        <w:t>Novarese</w:t>
      </w:r>
      <w:proofErr w:type="spellEnd"/>
      <w:r w:rsidRPr="00E44C33">
        <w:rPr>
          <w:rFonts w:ascii="Times New Roman" w:hAnsi="Times New Roman" w:cs="Times New Roman"/>
          <w:lang w:val="fr-FR"/>
        </w:rPr>
        <w:t xml:space="preserve"> </w:t>
      </w:r>
      <w:r>
        <w:rPr>
          <w:rFonts w:ascii="Times New Roman" w:hAnsi="Times New Roman" w:cs="Times New Roman"/>
          <w:lang w:val="fr-FR"/>
        </w:rPr>
        <w:t>d</w:t>
      </w:r>
      <w:r w:rsidRPr="00E44C33">
        <w:rPr>
          <w:rFonts w:ascii="Times New Roman" w:hAnsi="Times New Roman" w:cs="Times New Roman"/>
          <w:lang w:val="fr-FR"/>
        </w:rPr>
        <w:t xml:space="preserve">e part </w:t>
      </w:r>
      <w:r>
        <w:rPr>
          <w:rFonts w:ascii="Times New Roman" w:hAnsi="Times New Roman" w:cs="Times New Roman"/>
          <w:lang w:val="fr-FR"/>
        </w:rPr>
        <w:t>de l’</w:t>
      </w:r>
      <w:proofErr w:type="spellStart"/>
      <w:r>
        <w:rPr>
          <w:rFonts w:ascii="Times New Roman" w:hAnsi="Times New Roman" w:cs="Times New Roman"/>
          <w:lang w:val="fr-FR"/>
        </w:rPr>
        <w:t>Alessandrino</w:t>
      </w:r>
      <w:proofErr w:type="spellEnd"/>
      <w:r>
        <w:rPr>
          <w:rFonts w:ascii="Times New Roman" w:hAnsi="Times New Roman" w:cs="Times New Roman"/>
          <w:lang w:val="fr-FR"/>
        </w:rPr>
        <w:t xml:space="preserve">), </w:t>
      </w:r>
      <w:r w:rsidRPr="00E44C33">
        <w:rPr>
          <w:rFonts w:ascii="Times New Roman" w:hAnsi="Times New Roman" w:cs="Times New Roman"/>
          <w:lang w:val="fr-FR"/>
        </w:rPr>
        <w:t>le P</w:t>
      </w:r>
      <w:r>
        <w:rPr>
          <w:rFonts w:ascii="Times New Roman" w:hAnsi="Times New Roman" w:cs="Times New Roman"/>
          <w:lang w:val="fr-FR"/>
        </w:rPr>
        <w:t>ô</w:t>
      </w:r>
      <w:r w:rsidRPr="00E44C33">
        <w:rPr>
          <w:rFonts w:ascii="Times New Roman" w:hAnsi="Times New Roman" w:cs="Times New Roman"/>
          <w:lang w:val="fr-FR"/>
        </w:rPr>
        <w:t xml:space="preserve"> et ses affluents- en particulier le Ticino, le Sesia e le Tanaro- jouèrent un rôle déterminant dans la définition de la frontière avec l’État</w:t>
      </w:r>
      <w:r>
        <w:rPr>
          <w:rFonts w:ascii="Times New Roman" w:hAnsi="Times New Roman" w:cs="Times New Roman"/>
          <w:lang w:val="fr-FR"/>
        </w:rPr>
        <w:t xml:space="preserve"> de Milan contrôlé par les </w:t>
      </w:r>
      <w:proofErr w:type="spellStart"/>
      <w:r>
        <w:rPr>
          <w:rFonts w:ascii="Times New Roman" w:hAnsi="Times New Roman" w:cs="Times New Roman"/>
          <w:lang w:val="fr-FR"/>
        </w:rPr>
        <w:t>Habsbourgs</w:t>
      </w:r>
      <w:proofErr w:type="spellEnd"/>
      <w:r w:rsidRPr="00E44C33">
        <w:rPr>
          <w:rFonts w:ascii="Times New Roman" w:hAnsi="Times New Roman" w:cs="Times New Roman"/>
          <w:lang w:val="fr-FR"/>
        </w:rPr>
        <w:t>.</w:t>
      </w:r>
    </w:p>
    <w:p w14:paraId="23127CB1" w14:textId="77777777" w:rsidR="00431F36" w:rsidRDefault="00431F36" w:rsidP="009E66AE">
      <w:pPr>
        <w:jc w:val="both"/>
        <w:rPr>
          <w:rFonts w:ascii="Times New Roman" w:hAnsi="Times New Roman" w:cs="Times New Roman"/>
          <w:b/>
          <w:bCs/>
          <w:iCs/>
        </w:rPr>
      </w:pPr>
    </w:p>
    <w:p w14:paraId="37FD8258" w14:textId="04FAC2DE" w:rsidR="00147926" w:rsidRDefault="00147926" w:rsidP="009E66AE">
      <w:pPr>
        <w:jc w:val="both"/>
        <w:rPr>
          <w:rFonts w:ascii="Times New Roman" w:hAnsi="Times New Roman" w:cs="Times New Roman"/>
          <w:b/>
          <w:bCs/>
          <w:i/>
          <w:lang w:val="fr-FR"/>
        </w:rPr>
      </w:pPr>
      <w:r w:rsidRPr="00147926">
        <w:rPr>
          <w:rFonts w:ascii="Times New Roman" w:hAnsi="Times New Roman" w:cs="Times New Roman"/>
          <w:b/>
          <w:bCs/>
          <w:iCs/>
          <w:lang w:val="fr-FR"/>
        </w:rPr>
        <w:t xml:space="preserve">Elisa </w:t>
      </w:r>
      <w:proofErr w:type="spellStart"/>
      <w:r w:rsidRPr="00147926">
        <w:rPr>
          <w:rFonts w:ascii="Times New Roman" w:hAnsi="Times New Roman" w:cs="Times New Roman"/>
          <w:b/>
          <w:bCs/>
          <w:iCs/>
          <w:lang w:val="fr-FR"/>
        </w:rPr>
        <w:t>Andretta</w:t>
      </w:r>
      <w:proofErr w:type="spellEnd"/>
      <w:r w:rsidRPr="00147926">
        <w:rPr>
          <w:rFonts w:ascii="Times New Roman" w:hAnsi="Times New Roman" w:cs="Times New Roman"/>
          <w:b/>
          <w:bCs/>
          <w:iCs/>
          <w:lang w:val="fr-FR"/>
        </w:rPr>
        <w:t xml:space="preserve">, </w:t>
      </w:r>
      <w:r w:rsidRPr="00463214">
        <w:rPr>
          <w:rFonts w:ascii="Times New Roman" w:hAnsi="Times New Roman" w:cs="Times New Roman"/>
          <w:b/>
          <w:bCs/>
          <w:i/>
          <w:lang w:val="fr-FR"/>
        </w:rPr>
        <w:t>Les fleuves à la croisée des savoirs. Le Tibre, le Nil et l’Amazone dans la Rome du XVIe siècle</w:t>
      </w:r>
    </w:p>
    <w:p w14:paraId="41A3EA64" w14:textId="4863D924" w:rsidR="006028A5" w:rsidRDefault="006028A5" w:rsidP="009E66AE">
      <w:pPr>
        <w:jc w:val="both"/>
        <w:rPr>
          <w:rFonts w:ascii="Times New Roman" w:hAnsi="Times New Roman" w:cs="Times New Roman"/>
          <w:b/>
          <w:bCs/>
          <w:i/>
          <w:lang w:val="fr-FR"/>
        </w:rPr>
      </w:pPr>
    </w:p>
    <w:p w14:paraId="6221F5EF" w14:textId="78712277" w:rsidR="006028A5" w:rsidRPr="006028A5" w:rsidRDefault="006028A5" w:rsidP="006028A5">
      <w:pPr>
        <w:jc w:val="both"/>
        <w:rPr>
          <w:rFonts w:ascii="Times New Roman" w:hAnsi="Times New Roman" w:cs="Times New Roman"/>
          <w:iCs/>
          <w:lang w:val="fr-FR"/>
        </w:rPr>
      </w:pPr>
      <w:r w:rsidRPr="006028A5">
        <w:rPr>
          <w:rFonts w:ascii="Times New Roman" w:hAnsi="Times New Roman" w:cs="Times New Roman"/>
          <w:iCs/>
          <w:lang w:val="fr-FR"/>
        </w:rPr>
        <w:t xml:space="preserve">Dans la Rome de la première époque moderne, le Tibre fait l'objet d'un regain d'intérêt de la part des autorités urbaines. Des inondations de plus en plus fréquentes et dévastatrices, des </w:t>
      </w:r>
      <w:r w:rsidRPr="006028A5">
        <w:rPr>
          <w:rFonts w:ascii="Times New Roman" w:hAnsi="Times New Roman" w:cs="Times New Roman"/>
          <w:iCs/>
          <w:lang w:val="fr-FR"/>
        </w:rPr>
        <w:lastRenderedPageBreak/>
        <w:t>débats sur l'approvisionnement en eau potable, ainsi qu'un certain nombre de projets organiques de réaménagement urbain, placent la rivière au centre d'intenses discussions entre diverses catégories d'acteurs politiques et savants. Au même moment, on relève un développement exponentiel des connaissances sur les cours d’eau grâce aussi bien aux entreprises de traduction et réédition des textes anciens qu’aux chroniques des voyageurs contemporains - marchands, missionnaires, soldats... – qui affinent les connaissances sur les rivières déjà connu</w:t>
      </w:r>
      <w:r w:rsidR="005B6C91">
        <w:rPr>
          <w:rFonts w:ascii="Times New Roman" w:hAnsi="Times New Roman" w:cs="Times New Roman"/>
          <w:iCs/>
          <w:lang w:val="fr-FR"/>
        </w:rPr>
        <w:t>e</w:t>
      </w:r>
      <w:r w:rsidRPr="006028A5">
        <w:rPr>
          <w:rFonts w:ascii="Times New Roman" w:hAnsi="Times New Roman" w:cs="Times New Roman"/>
          <w:iCs/>
          <w:lang w:val="fr-FR"/>
        </w:rPr>
        <w:t>s, mais permettent également d'en ajouter de nouvelles sur les cartes du monde. L’intervention se propose d'examiner la manière dont, dans la Rome du XVIe siècle, les débats et les controverses politico-administratifs impliquant le Tibre s’articulent avec la constitution progressive d’un savoir spécifique sur les rivières en tant qu'objets naturels et éléments géopolitiques d'un monde en expansion.</w:t>
      </w:r>
    </w:p>
    <w:p w14:paraId="398E199D" w14:textId="77777777" w:rsidR="006028A5" w:rsidRPr="006028A5" w:rsidRDefault="006028A5" w:rsidP="009E66AE">
      <w:pPr>
        <w:jc w:val="both"/>
        <w:rPr>
          <w:rFonts w:ascii="Times New Roman" w:hAnsi="Times New Roman" w:cs="Times New Roman"/>
          <w:b/>
          <w:bCs/>
          <w:iCs/>
          <w:lang w:val="fr-FR"/>
        </w:rPr>
      </w:pPr>
    </w:p>
    <w:p w14:paraId="4FBDE671" w14:textId="17465511" w:rsidR="00147926" w:rsidRDefault="00463214" w:rsidP="00147926">
      <w:pPr>
        <w:jc w:val="both"/>
        <w:rPr>
          <w:rFonts w:ascii="Times New Roman" w:hAnsi="Times New Roman" w:cs="Times New Roman"/>
          <w:b/>
          <w:i/>
          <w:lang w:val="fr-FR"/>
        </w:rPr>
      </w:pPr>
      <w:r w:rsidRPr="00463214">
        <w:rPr>
          <w:rFonts w:ascii="Times New Roman" w:hAnsi="Times New Roman" w:cs="Times New Roman"/>
          <w:b/>
          <w:lang w:val="fr-FR"/>
        </w:rPr>
        <w:t xml:space="preserve">Raphaël </w:t>
      </w:r>
      <w:proofErr w:type="spellStart"/>
      <w:r w:rsidRPr="00463214">
        <w:rPr>
          <w:rFonts w:ascii="Times New Roman" w:hAnsi="Times New Roman" w:cs="Times New Roman"/>
          <w:b/>
          <w:lang w:val="fr-FR"/>
        </w:rPr>
        <w:t>Morera</w:t>
      </w:r>
      <w:proofErr w:type="spellEnd"/>
      <w:r>
        <w:rPr>
          <w:rFonts w:ascii="Times New Roman" w:hAnsi="Times New Roman" w:cs="Times New Roman"/>
          <w:b/>
          <w:lang w:val="fr-FR"/>
        </w:rPr>
        <w:t xml:space="preserve">, </w:t>
      </w:r>
      <w:r w:rsidR="00147926" w:rsidRPr="00E44C33">
        <w:rPr>
          <w:rFonts w:ascii="Times New Roman" w:hAnsi="Times New Roman" w:cs="Times New Roman"/>
          <w:b/>
          <w:i/>
          <w:lang w:val="fr-FR"/>
        </w:rPr>
        <w:t>La Seine, objet de gouvernement (XVIe-XVIIIe siècles)</w:t>
      </w:r>
    </w:p>
    <w:p w14:paraId="691148C1" w14:textId="57210DCC" w:rsidR="006028A5" w:rsidRDefault="006028A5" w:rsidP="00147926">
      <w:pPr>
        <w:jc w:val="both"/>
        <w:rPr>
          <w:rFonts w:ascii="Times New Roman" w:hAnsi="Times New Roman" w:cs="Times New Roman"/>
          <w:b/>
          <w:iCs/>
          <w:lang w:val="fr-FR"/>
        </w:rPr>
      </w:pPr>
    </w:p>
    <w:p w14:paraId="6E4E50FB" w14:textId="77777777" w:rsidR="006028A5" w:rsidRPr="00E44C33" w:rsidRDefault="006028A5" w:rsidP="006028A5">
      <w:pPr>
        <w:jc w:val="both"/>
        <w:rPr>
          <w:rFonts w:ascii="Times New Roman" w:hAnsi="Times New Roman" w:cs="Times New Roman"/>
          <w:lang w:val="fr-FR"/>
        </w:rPr>
      </w:pPr>
      <w:r>
        <w:rPr>
          <w:rFonts w:ascii="Times New Roman" w:hAnsi="Times New Roman" w:cs="Times New Roman"/>
          <w:lang w:val="fr-FR"/>
        </w:rPr>
        <w:t xml:space="preserve">Dès le Moyen-Âge, la Seine joue un rôle stratégique dans le développement de Paris. Source d’énergie, elle actionne les moulins produisant la farine des parisiens. Axe de navigation, puis de flottage, elle alimente la capitale aussi bien en produits alimentaires, qu’en matières premières et en produits manufacturés. </w:t>
      </w:r>
    </w:p>
    <w:p w14:paraId="4D85A78A" w14:textId="77777777" w:rsidR="006028A5" w:rsidRDefault="006028A5" w:rsidP="006028A5">
      <w:pPr>
        <w:jc w:val="both"/>
        <w:rPr>
          <w:rFonts w:ascii="Times New Roman" w:hAnsi="Times New Roman" w:cs="Times New Roman"/>
          <w:lang w:val="fr-FR"/>
        </w:rPr>
      </w:pPr>
      <w:r>
        <w:rPr>
          <w:rFonts w:ascii="Times New Roman" w:hAnsi="Times New Roman" w:cs="Times New Roman"/>
          <w:lang w:val="fr-FR"/>
        </w:rPr>
        <w:t xml:space="preserve">Au XIVe siècle, la surveillance et la police du fleuve sont essentiellement confiées à la Prévôté des Marchands, c’est-à-dire à la bourgeoisie parisienne, dont l’autorité s’étend bien au-delà des limites de la ville. Au cours des trois siècles de la période moderne, les usages du fleuve s’intensifient au rythme de la croissance économique de la capitale dont la population triple dans le même intervalle. </w:t>
      </w:r>
    </w:p>
    <w:p w14:paraId="1B794ACD" w14:textId="77777777" w:rsidR="006028A5" w:rsidRDefault="006028A5" w:rsidP="006028A5">
      <w:pPr>
        <w:jc w:val="both"/>
        <w:rPr>
          <w:rFonts w:ascii="Times New Roman" w:hAnsi="Times New Roman" w:cs="Times New Roman"/>
          <w:b/>
          <w:lang w:val="fr-FR"/>
        </w:rPr>
      </w:pPr>
      <w:r>
        <w:rPr>
          <w:rFonts w:ascii="Times New Roman" w:hAnsi="Times New Roman" w:cs="Times New Roman"/>
          <w:lang w:val="fr-FR"/>
        </w:rPr>
        <w:t xml:space="preserve">Dans ce contexte, cette contribution questionnera les conditions d’adaptation d’un modèle de gouvernement de la ressource hérité du Moyen Âge aux pressions nouvelles aussi bien liées aux dynamiques économiques que politiques et institutionnelles de la période. Il s’agira ainsi de comprendre comment l’environnement et le fleuve sont devenus des objets de gouvernement à part entière. Comment et par qui les équipements du fleuve ont-ils été adaptés ? Le pouvoir sur le fleuve a-t-il été disputé et négocié ? quelle expertise s’est-elle </w:t>
      </w:r>
      <w:proofErr w:type="gramStart"/>
      <w:r>
        <w:rPr>
          <w:rFonts w:ascii="Times New Roman" w:hAnsi="Times New Roman" w:cs="Times New Roman"/>
          <w:lang w:val="fr-FR"/>
        </w:rPr>
        <w:t>constitué</w:t>
      </w:r>
      <w:proofErr w:type="gramEnd"/>
      <w:r>
        <w:rPr>
          <w:rFonts w:ascii="Times New Roman" w:hAnsi="Times New Roman" w:cs="Times New Roman"/>
          <w:lang w:val="fr-FR"/>
        </w:rPr>
        <w:t> ?</w:t>
      </w:r>
    </w:p>
    <w:p w14:paraId="0E3BA55D" w14:textId="003A1A96" w:rsidR="00774974" w:rsidRDefault="00147926" w:rsidP="009E66AE">
      <w:pPr>
        <w:jc w:val="both"/>
        <w:rPr>
          <w:rFonts w:ascii="Times New Roman" w:hAnsi="Times New Roman" w:cs="Times New Roman"/>
          <w:b/>
          <w:bCs/>
          <w:i/>
          <w:lang w:val="en-US"/>
        </w:rPr>
      </w:pPr>
      <w:r w:rsidRPr="00E44C33">
        <w:rPr>
          <w:rFonts w:ascii="Times New Roman" w:hAnsi="Times New Roman" w:cs="Times New Roman"/>
          <w:b/>
          <w:lang w:val="en-US"/>
        </w:rPr>
        <w:t xml:space="preserve">Nico </w:t>
      </w:r>
      <w:proofErr w:type="spellStart"/>
      <w:r w:rsidRPr="00E44C33">
        <w:rPr>
          <w:rFonts w:ascii="Times New Roman" w:hAnsi="Times New Roman" w:cs="Times New Roman"/>
          <w:b/>
          <w:lang w:val="en-US"/>
        </w:rPr>
        <w:t>Randeraad</w:t>
      </w:r>
      <w:proofErr w:type="spellEnd"/>
      <w:r w:rsidRPr="00E44C33">
        <w:rPr>
          <w:rFonts w:ascii="Times New Roman" w:hAnsi="Times New Roman" w:cs="Times New Roman"/>
          <w:b/>
          <w:lang w:val="en-US"/>
        </w:rPr>
        <w:t xml:space="preserve"> and Joris </w:t>
      </w:r>
      <w:proofErr w:type="spellStart"/>
      <w:r w:rsidRPr="00E44C33">
        <w:rPr>
          <w:rFonts w:ascii="Times New Roman" w:hAnsi="Times New Roman" w:cs="Times New Roman"/>
          <w:b/>
          <w:lang w:val="en-US"/>
        </w:rPr>
        <w:t>Roosen</w:t>
      </w:r>
      <w:proofErr w:type="spellEnd"/>
      <w:r w:rsidRPr="00E44C33">
        <w:rPr>
          <w:rFonts w:ascii="Times New Roman" w:hAnsi="Times New Roman" w:cs="Times New Roman"/>
          <w:b/>
          <w:lang w:val="en-US"/>
        </w:rPr>
        <w:t xml:space="preserve"> (Universiteit van Maastricht)</w:t>
      </w:r>
      <w:r>
        <w:rPr>
          <w:rFonts w:ascii="Times New Roman" w:hAnsi="Times New Roman" w:cs="Times New Roman"/>
          <w:b/>
          <w:lang w:val="en-US"/>
        </w:rPr>
        <w:t xml:space="preserve">, </w:t>
      </w:r>
      <w:r w:rsidR="004871FF" w:rsidRPr="00E44C33">
        <w:rPr>
          <w:rFonts w:ascii="Times New Roman" w:hAnsi="Times New Roman" w:cs="Times New Roman"/>
          <w:b/>
          <w:bCs/>
          <w:i/>
          <w:lang w:val="en-US"/>
        </w:rPr>
        <w:t xml:space="preserve">Stewardship along the </w:t>
      </w:r>
      <w:r w:rsidR="00876447" w:rsidRPr="00E44C33">
        <w:rPr>
          <w:rFonts w:ascii="Times New Roman" w:hAnsi="Times New Roman" w:cs="Times New Roman"/>
          <w:b/>
          <w:bCs/>
          <w:i/>
          <w:lang w:val="en-US"/>
        </w:rPr>
        <w:t>Meuse River</w:t>
      </w:r>
      <w:r w:rsidR="004871FF" w:rsidRPr="00E44C33">
        <w:rPr>
          <w:rFonts w:ascii="Times New Roman" w:hAnsi="Times New Roman" w:cs="Times New Roman"/>
          <w:b/>
          <w:bCs/>
          <w:i/>
          <w:lang w:val="en-US"/>
        </w:rPr>
        <w:t xml:space="preserve"> in Limburg from the </w:t>
      </w:r>
      <w:r w:rsidR="00F50C30" w:rsidRPr="00E44C33">
        <w:rPr>
          <w:rFonts w:ascii="Times New Roman" w:hAnsi="Times New Roman" w:cs="Times New Roman"/>
          <w:b/>
          <w:bCs/>
          <w:i/>
          <w:lang w:val="en-US"/>
        </w:rPr>
        <w:t>18</w:t>
      </w:r>
      <w:r w:rsidR="00F50C30" w:rsidRPr="00E44C33">
        <w:rPr>
          <w:rFonts w:ascii="Times New Roman" w:hAnsi="Times New Roman" w:cs="Times New Roman"/>
          <w:b/>
          <w:bCs/>
          <w:i/>
          <w:vertAlign w:val="superscript"/>
          <w:lang w:val="en-US"/>
        </w:rPr>
        <w:t>th</w:t>
      </w:r>
      <w:r w:rsidR="004871FF" w:rsidRPr="00E44C33">
        <w:rPr>
          <w:rFonts w:ascii="Times New Roman" w:hAnsi="Times New Roman" w:cs="Times New Roman"/>
          <w:b/>
          <w:bCs/>
          <w:i/>
          <w:lang w:val="en-US"/>
        </w:rPr>
        <w:t xml:space="preserve"> to the </w:t>
      </w:r>
      <w:r w:rsidR="00F50C30" w:rsidRPr="00E44C33">
        <w:rPr>
          <w:rFonts w:ascii="Times New Roman" w:hAnsi="Times New Roman" w:cs="Times New Roman"/>
          <w:b/>
          <w:bCs/>
          <w:i/>
          <w:lang w:val="en-US"/>
        </w:rPr>
        <w:t>21</w:t>
      </w:r>
      <w:r w:rsidR="00F50C30" w:rsidRPr="00E44C33">
        <w:rPr>
          <w:rFonts w:ascii="Times New Roman" w:hAnsi="Times New Roman" w:cs="Times New Roman"/>
          <w:b/>
          <w:bCs/>
          <w:i/>
          <w:vertAlign w:val="superscript"/>
          <w:lang w:val="en-US"/>
        </w:rPr>
        <w:t>st</w:t>
      </w:r>
      <w:r w:rsidR="004871FF" w:rsidRPr="00E44C33">
        <w:rPr>
          <w:rFonts w:ascii="Times New Roman" w:hAnsi="Times New Roman" w:cs="Times New Roman"/>
          <w:b/>
          <w:bCs/>
          <w:i/>
          <w:lang w:val="en-US"/>
        </w:rPr>
        <w:t xml:space="preserve"> century</w:t>
      </w:r>
    </w:p>
    <w:p w14:paraId="2263C7AC" w14:textId="77777777" w:rsidR="006028A5" w:rsidRDefault="006028A5" w:rsidP="006028A5">
      <w:pPr>
        <w:jc w:val="both"/>
        <w:rPr>
          <w:rFonts w:ascii="Times New Roman" w:hAnsi="Times New Roman" w:cs="Times New Roman"/>
          <w:lang w:val="en-US"/>
        </w:rPr>
      </w:pPr>
    </w:p>
    <w:p w14:paraId="46F40FD2" w14:textId="1C0FBA1E" w:rsidR="006028A5" w:rsidRPr="00E44C33" w:rsidRDefault="006028A5" w:rsidP="006028A5">
      <w:pPr>
        <w:jc w:val="both"/>
        <w:rPr>
          <w:rFonts w:ascii="Times New Roman" w:hAnsi="Times New Roman" w:cs="Times New Roman"/>
          <w:lang w:val="en-US"/>
        </w:rPr>
      </w:pPr>
      <w:r w:rsidRPr="00E44C33">
        <w:rPr>
          <w:rFonts w:ascii="Times New Roman" w:hAnsi="Times New Roman" w:cs="Times New Roman"/>
          <w:lang w:val="en-US"/>
        </w:rPr>
        <w:t>Our contribution focuses on the different ways in which land owners and land users dealt with river and bank management along the Meuse River in Belgian-Dutch Limburg since the 18</w:t>
      </w:r>
      <w:r w:rsidRPr="00E44C33">
        <w:rPr>
          <w:rFonts w:ascii="Times New Roman" w:hAnsi="Times New Roman" w:cs="Times New Roman"/>
          <w:vertAlign w:val="superscript"/>
          <w:lang w:val="en-US"/>
        </w:rPr>
        <w:t>th</w:t>
      </w:r>
      <w:r w:rsidRPr="00E44C33">
        <w:rPr>
          <w:rFonts w:ascii="Times New Roman" w:hAnsi="Times New Roman" w:cs="Times New Roman"/>
          <w:lang w:val="en-US"/>
        </w:rPr>
        <w:t xml:space="preserve"> century. We roughly distinguish between three ‘governance’ periods, which to some extent overlap: 1. the Old Regime characterized by a multitude of mostly local actors involved in river management; 2. the 19</w:t>
      </w:r>
      <w:r w:rsidRPr="00E44C33">
        <w:rPr>
          <w:rFonts w:ascii="Times New Roman" w:hAnsi="Times New Roman" w:cs="Times New Roman"/>
          <w:vertAlign w:val="superscript"/>
          <w:lang w:val="en-US"/>
        </w:rPr>
        <w:t>th</w:t>
      </w:r>
      <w:r w:rsidRPr="00E44C33">
        <w:rPr>
          <w:rFonts w:ascii="Times New Roman" w:hAnsi="Times New Roman" w:cs="Times New Roman"/>
          <w:lang w:val="en-US"/>
        </w:rPr>
        <w:t xml:space="preserve"> and 20</w:t>
      </w:r>
      <w:r w:rsidRPr="00E44C33">
        <w:rPr>
          <w:rFonts w:ascii="Times New Roman" w:hAnsi="Times New Roman" w:cs="Times New Roman"/>
          <w:vertAlign w:val="superscript"/>
          <w:lang w:val="en-US"/>
        </w:rPr>
        <w:t>th</w:t>
      </w:r>
      <w:r w:rsidRPr="00E44C33">
        <w:rPr>
          <w:rFonts w:ascii="Times New Roman" w:hAnsi="Times New Roman" w:cs="Times New Roman"/>
          <w:lang w:val="en-US"/>
        </w:rPr>
        <w:t xml:space="preserve"> century defined by the gradually increasing ‘</w:t>
      </w:r>
      <w:proofErr w:type="spellStart"/>
      <w:r w:rsidRPr="00E44C33">
        <w:rPr>
          <w:rFonts w:ascii="Times New Roman" w:hAnsi="Times New Roman" w:cs="Times New Roman"/>
          <w:lang w:val="en-US"/>
        </w:rPr>
        <w:t>poids</w:t>
      </w:r>
      <w:proofErr w:type="spellEnd"/>
      <w:r w:rsidRPr="00E44C33">
        <w:rPr>
          <w:rFonts w:ascii="Times New Roman" w:hAnsi="Times New Roman" w:cs="Times New Roman"/>
          <w:lang w:val="en-US"/>
        </w:rPr>
        <w:t xml:space="preserve"> de </w:t>
      </w:r>
      <w:proofErr w:type="spellStart"/>
      <w:r w:rsidRPr="00E44C33">
        <w:rPr>
          <w:rFonts w:ascii="Times New Roman" w:hAnsi="Times New Roman" w:cs="Times New Roman"/>
          <w:lang w:val="en-US"/>
        </w:rPr>
        <w:t>l’État</w:t>
      </w:r>
      <w:proofErr w:type="spellEnd"/>
      <w:r w:rsidRPr="00E44C33">
        <w:rPr>
          <w:rFonts w:ascii="Times New Roman" w:hAnsi="Times New Roman" w:cs="Times New Roman"/>
          <w:lang w:val="en-US"/>
        </w:rPr>
        <w:t>’; and 3. from the end of the 20</w:t>
      </w:r>
      <w:r w:rsidRPr="00E44C33">
        <w:rPr>
          <w:rFonts w:ascii="Times New Roman" w:hAnsi="Times New Roman" w:cs="Times New Roman"/>
          <w:vertAlign w:val="superscript"/>
          <w:lang w:val="en-US"/>
        </w:rPr>
        <w:t>th</w:t>
      </w:r>
      <w:r w:rsidRPr="00E44C33">
        <w:rPr>
          <w:rFonts w:ascii="Times New Roman" w:hAnsi="Times New Roman" w:cs="Times New Roman"/>
          <w:lang w:val="en-US"/>
        </w:rPr>
        <w:t xml:space="preserve"> century the growing importance of semi-public organizations and NGOs. We have borrowed and ‘historicized’ the concept of ‘environmental stewardship’ from ecology and sustainability studies in order to compare different modes of river care over a longer time span.</w:t>
      </w:r>
    </w:p>
    <w:p w14:paraId="384194BE" w14:textId="77777777" w:rsidR="006028A5" w:rsidRPr="006028A5" w:rsidRDefault="006028A5" w:rsidP="009E66AE">
      <w:pPr>
        <w:jc w:val="both"/>
        <w:rPr>
          <w:rFonts w:ascii="Times New Roman" w:hAnsi="Times New Roman" w:cs="Times New Roman"/>
          <w:iCs/>
          <w:lang w:val="en-US"/>
        </w:rPr>
      </w:pPr>
    </w:p>
    <w:p w14:paraId="2B3C21EC" w14:textId="3CEE2151" w:rsidR="004871FF" w:rsidRPr="00E44C33" w:rsidRDefault="004871FF" w:rsidP="009E66AE">
      <w:pPr>
        <w:jc w:val="both"/>
        <w:rPr>
          <w:rFonts w:ascii="Times New Roman" w:hAnsi="Times New Roman" w:cs="Times New Roman"/>
          <w:lang w:val="en-US"/>
        </w:rPr>
      </w:pPr>
    </w:p>
    <w:p w14:paraId="0C9A1F27" w14:textId="501AA2D1" w:rsidR="00AD12D1" w:rsidRPr="00147926" w:rsidRDefault="00147926">
      <w:pPr>
        <w:rPr>
          <w:rFonts w:ascii="Times New Roman" w:hAnsi="Times New Roman" w:cs="Times New Roman"/>
          <w:b/>
          <w:bCs/>
          <w:lang w:val="fr-FR"/>
        </w:rPr>
      </w:pPr>
      <w:r w:rsidRPr="00147926">
        <w:rPr>
          <w:rFonts w:ascii="Times New Roman" w:hAnsi="Times New Roman" w:cs="Times New Roman"/>
          <w:b/>
          <w:bCs/>
          <w:lang w:val="fr-FR"/>
        </w:rPr>
        <w:t xml:space="preserve">Discussion ouverte par </w:t>
      </w:r>
      <w:r>
        <w:rPr>
          <w:rFonts w:ascii="Times New Roman" w:hAnsi="Times New Roman" w:cs="Times New Roman"/>
          <w:b/>
          <w:bCs/>
          <w:lang w:val="fr-FR"/>
        </w:rPr>
        <w:t>Alice Ingold (EHESS, CRH)</w:t>
      </w:r>
    </w:p>
    <w:p w14:paraId="3120485C" w14:textId="230559A3" w:rsidR="00AD12D1" w:rsidRPr="00431F36" w:rsidRDefault="00AD12D1">
      <w:pPr>
        <w:rPr>
          <w:rFonts w:ascii="Times New Roman" w:hAnsi="Times New Roman" w:cs="Times New Roman"/>
          <w:b/>
          <w:lang w:val="fr-FR"/>
        </w:rPr>
      </w:pPr>
    </w:p>
    <w:sectPr w:rsidR="00AD12D1" w:rsidRPr="00431F36" w:rsidSect="008959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FF"/>
    <w:rsid w:val="00072E5E"/>
    <w:rsid w:val="00087221"/>
    <w:rsid w:val="00095C8D"/>
    <w:rsid w:val="000E3212"/>
    <w:rsid w:val="00147926"/>
    <w:rsid w:val="002F42A9"/>
    <w:rsid w:val="00397F6F"/>
    <w:rsid w:val="003A5FD9"/>
    <w:rsid w:val="003E4A69"/>
    <w:rsid w:val="00431F36"/>
    <w:rsid w:val="00463214"/>
    <w:rsid w:val="0047385F"/>
    <w:rsid w:val="004871FF"/>
    <w:rsid w:val="004E1F26"/>
    <w:rsid w:val="00507B00"/>
    <w:rsid w:val="00593A61"/>
    <w:rsid w:val="005B11A6"/>
    <w:rsid w:val="005B6C91"/>
    <w:rsid w:val="006028A5"/>
    <w:rsid w:val="0073755F"/>
    <w:rsid w:val="00844653"/>
    <w:rsid w:val="00876447"/>
    <w:rsid w:val="00895981"/>
    <w:rsid w:val="00895EB3"/>
    <w:rsid w:val="00946F14"/>
    <w:rsid w:val="009E6457"/>
    <w:rsid w:val="009E66AE"/>
    <w:rsid w:val="00A17465"/>
    <w:rsid w:val="00A72CA2"/>
    <w:rsid w:val="00AD12D1"/>
    <w:rsid w:val="00C32844"/>
    <w:rsid w:val="00C52DA5"/>
    <w:rsid w:val="00DB1DC5"/>
    <w:rsid w:val="00E44C33"/>
    <w:rsid w:val="00F3619D"/>
    <w:rsid w:val="00F50C30"/>
    <w:rsid w:val="00F93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B3AC"/>
  <w14:defaultImageDpi w14:val="32767"/>
  <w15:chartTrackingRefBased/>
  <w15:docId w15:val="{7B260949-96FE-7847-AD2A-EEE35807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072E5E"/>
    <w:pPr>
      <w:keepNext/>
      <w:keepLines/>
      <w:spacing w:before="240"/>
      <w:outlineLvl w:val="0"/>
    </w:pPr>
    <w:rPr>
      <w:rFonts w:ascii="Tahoma" w:eastAsiaTheme="majorEastAsia" w:hAnsi="Tahoma" w:cstheme="majorBidi"/>
      <w:b/>
      <w:color w:val="262626" w:themeColor="text1" w:themeTint="D9"/>
      <w:sz w:val="28"/>
      <w:szCs w:val="32"/>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2E5E"/>
    <w:rPr>
      <w:rFonts w:ascii="Tahoma" w:eastAsiaTheme="majorEastAsia" w:hAnsi="Tahoma" w:cstheme="majorBidi"/>
      <w:b/>
      <w:color w:val="262626" w:themeColor="text1" w:themeTint="D9"/>
      <w:sz w:val="28"/>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1002</Words>
  <Characters>5517</Characters>
  <Application>Microsoft Office Word</Application>
  <DocSecurity>0</DocSecurity>
  <Lines>45</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dc:creator>
  <cp:keywords/>
  <dc:description/>
  <cp:lastModifiedBy>Hugo CHIEZE</cp:lastModifiedBy>
  <cp:revision>6</cp:revision>
  <dcterms:created xsi:type="dcterms:W3CDTF">2022-09-21T16:05:00Z</dcterms:created>
  <dcterms:modified xsi:type="dcterms:W3CDTF">2022-09-27T13:30:00Z</dcterms:modified>
</cp:coreProperties>
</file>